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36" w:rsidRDefault="00506E36">
      <w:pPr>
        <w:pStyle w:val="BodyText"/>
        <w:rPr>
          <w:sz w:val="24"/>
        </w:rPr>
      </w:pPr>
    </w:p>
    <w:p w:rsidR="00506E36" w:rsidRDefault="00506E36">
      <w:pPr>
        <w:pStyle w:val="BodyText"/>
        <w:rPr>
          <w:sz w:val="24"/>
        </w:rPr>
      </w:pPr>
    </w:p>
    <w:p w:rsidR="00506E36" w:rsidRDefault="00506E36">
      <w:pPr>
        <w:pStyle w:val="BodyText"/>
        <w:spacing w:before="5"/>
        <w:rPr>
          <w:sz w:val="33"/>
        </w:rPr>
      </w:pPr>
    </w:p>
    <w:p w:rsidR="00506E36" w:rsidRDefault="000169F3">
      <w:pPr>
        <w:pStyle w:val="Heading1"/>
        <w:spacing w:line="482" w:lineRule="auto"/>
      </w:pPr>
      <w:r>
        <w:t>Name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Investigator: Date of report:</w:t>
      </w:r>
    </w:p>
    <w:p w:rsidR="00506E36" w:rsidRDefault="000169F3">
      <w:pPr>
        <w:pStyle w:val="Title"/>
      </w:pPr>
      <w:r>
        <w:rPr>
          <w:b w:val="0"/>
        </w:rPr>
        <w:br w:type="column"/>
      </w:r>
      <w:bookmarkStart w:id="0" w:name="_GoBack"/>
      <w:r w:rsidR="005C1199" w:rsidRPr="005C1199">
        <w:lastRenderedPageBreak/>
        <w:t>MPSB</w:t>
      </w:r>
      <w:bookmarkEnd w:id="0"/>
      <w:r w:rsidR="005C1199">
        <w:rPr>
          <w:b w:val="0"/>
        </w:rPr>
        <w:t xml:space="preserve"> </w:t>
      </w:r>
      <w:r>
        <w:t>Title</w:t>
      </w:r>
      <w:r>
        <w:rPr>
          <w:spacing w:val="-10"/>
        </w:rPr>
        <w:t xml:space="preserve"> </w:t>
      </w:r>
      <w:r>
        <w:t>IX</w:t>
      </w:r>
      <w:r>
        <w:rPr>
          <w:spacing w:val="-10"/>
        </w:rPr>
        <w:t xml:space="preserve"> </w:t>
      </w:r>
      <w:r>
        <w:t>Investigation</w:t>
      </w:r>
      <w:r>
        <w:rPr>
          <w:spacing w:val="-5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rPr>
          <w:spacing w:val="-4"/>
        </w:rPr>
        <w:t>Form</w:t>
      </w:r>
    </w:p>
    <w:p w:rsidR="00506E36" w:rsidRDefault="000169F3">
      <w:pPr>
        <w:pStyle w:val="BodyText"/>
        <w:spacing w:before="170"/>
        <w:ind w:left="100" w:right="2821"/>
        <w:jc w:val="center"/>
      </w:pPr>
      <w:r>
        <w:t>[to</w:t>
      </w:r>
      <w:r>
        <w:rPr>
          <w:spacing w:val="-2"/>
        </w:rPr>
        <w:t xml:space="preserve"> </w:t>
      </w:r>
      <w:r>
        <w:t>be completed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 xml:space="preserve">IX </w:t>
      </w:r>
      <w:r>
        <w:rPr>
          <w:spacing w:val="-2"/>
        </w:rPr>
        <w:t>Investigator(s)]</w:t>
      </w:r>
    </w:p>
    <w:p w:rsidR="00506E36" w:rsidRDefault="00506E36">
      <w:pPr>
        <w:jc w:val="center"/>
        <w:sectPr w:rsidR="00506E36">
          <w:footerReference w:type="default" r:id="rId7"/>
          <w:type w:val="continuous"/>
          <w:pgSz w:w="12240" w:h="15840"/>
          <w:pgMar w:top="1380" w:right="1340" w:bottom="1100" w:left="1340" w:header="0" w:footer="916" w:gutter="0"/>
          <w:pgNumType w:start="1"/>
          <w:cols w:num="2" w:space="720" w:equalWidth="0">
            <w:col w:w="2193" w:space="523"/>
            <w:col w:w="6844"/>
          </w:cols>
        </w:sectPr>
      </w:pPr>
    </w:p>
    <w:p w:rsidR="00506E36" w:rsidRDefault="000169F3">
      <w:pPr>
        <w:pStyle w:val="BodyText"/>
        <w:spacing w:line="256" w:lineRule="auto"/>
        <w:ind w:left="100"/>
        <w:rPr>
          <w:i/>
        </w:rPr>
      </w:pPr>
      <w:r>
        <w:rPr>
          <w:b/>
        </w:rPr>
        <w:lastRenderedPageBreak/>
        <w:t xml:space="preserve">Scope of investigation: </w:t>
      </w:r>
      <w:r>
        <w:t>This investigation</w:t>
      </w:r>
      <w:r>
        <w:rPr>
          <w:spacing w:val="-1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claims made by</w:t>
      </w:r>
      <w:r>
        <w:rPr>
          <w:spacing w:val="-1"/>
        </w:rPr>
        <w:t xml:space="preserve"> </w:t>
      </w:r>
      <w:r>
        <w:t>[Complainant name and role (student,</w:t>
      </w:r>
      <w:r>
        <w:rPr>
          <w:spacing w:val="-4"/>
        </w:rPr>
        <w:t xml:space="preserve"> </w:t>
      </w:r>
      <w:r>
        <w:t>employee,</w:t>
      </w:r>
      <w:r>
        <w:rPr>
          <w:spacing w:val="-4"/>
        </w:rPr>
        <w:t xml:space="preserve"> </w:t>
      </w:r>
      <w:r>
        <w:t>etc.)]</w:t>
      </w:r>
      <w:r>
        <w:rPr>
          <w:spacing w:val="-3"/>
        </w:rPr>
        <w:t xml:space="preserve"> </w:t>
      </w:r>
      <w:r>
        <w:t>(the</w:t>
      </w:r>
      <w:r>
        <w:rPr>
          <w:spacing w:val="-4"/>
        </w:rPr>
        <w:t xml:space="preserve"> </w:t>
      </w:r>
      <w:r>
        <w:t>“Complainant”)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[Respondent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role]</w:t>
      </w:r>
      <w:r>
        <w:rPr>
          <w:spacing w:val="-4"/>
        </w:rPr>
        <w:t xml:space="preserve"> </w:t>
      </w:r>
      <w:r>
        <w:t>(the "Respondent”)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violated</w:t>
      </w:r>
      <w:r>
        <w:rPr>
          <w:spacing w:val="-4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[insert</w:t>
      </w:r>
      <w:r>
        <w:rPr>
          <w:spacing w:val="-1"/>
        </w:rPr>
        <w:t xml:space="preserve"> </w:t>
      </w:r>
      <w:r>
        <w:t>name and</w:t>
      </w:r>
      <w:r>
        <w:rPr>
          <w:spacing w:val="-1"/>
        </w:rPr>
        <w:t xml:space="preserve"> </w:t>
      </w:r>
      <w:r>
        <w:t>title of</w:t>
      </w:r>
      <w:r>
        <w:rPr>
          <w:spacing w:val="-4"/>
        </w:rPr>
        <w:t xml:space="preserve"> </w:t>
      </w:r>
      <w:r>
        <w:t>Title IX and</w:t>
      </w:r>
      <w:r>
        <w:rPr>
          <w:spacing w:val="-1"/>
        </w:rPr>
        <w:t xml:space="preserve"> </w:t>
      </w:r>
      <w:r>
        <w:t xml:space="preserve">other applicable </w:t>
      </w:r>
      <w:r>
        <w:rPr>
          <w:spacing w:val="-2"/>
        </w:rPr>
        <w:t>policies]</w:t>
      </w:r>
      <w:r>
        <w:rPr>
          <w:i/>
          <w:spacing w:val="-2"/>
        </w:rPr>
        <w:t>.</w:t>
      </w:r>
    </w:p>
    <w:p w:rsidR="00506E36" w:rsidRDefault="00506E36">
      <w:pPr>
        <w:pStyle w:val="BodyText"/>
        <w:spacing w:before="10"/>
        <w:rPr>
          <w:i/>
          <w:sz w:val="19"/>
        </w:rPr>
      </w:pPr>
    </w:p>
    <w:p w:rsidR="00506E36" w:rsidRDefault="000169F3">
      <w:pPr>
        <w:pStyle w:val="BodyText"/>
        <w:spacing w:line="254" w:lineRule="auto"/>
        <w:ind w:left="100" w:right="101"/>
      </w:pPr>
      <w:r>
        <w:t>This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summary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facts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investigator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 a</w:t>
      </w:r>
      <w:r>
        <w:rPr>
          <w:spacing w:val="-5"/>
        </w:rPr>
        <w:t xml:space="preserve"> </w:t>
      </w:r>
      <w:r>
        <w:t>final determination of the allegations.</w:t>
      </w:r>
    </w:p>
    <w:p w:rsidR="00506E36" w:rsidRDefault="00506E36">
      <w:pPr>
        <w:pStyle w:val="BodyText"/>
        <w:rPr>
          <w:sz w:val="21"/>
        </w:rPr>
      </w:pPr>
    </w:p>
    <w:p w:rsidR="00506E36" w:rsidRDefault="000169F3">
      <w:pPr>
        <w:pStyle w:val="BodyText"/>
        <w:spacing w:line="256" w:lineRule="auto"/>
        <w:ind w:left="100" w:right="101"/>
      </w:pPr>
      <w:r>
        <w:rPr>
          <w:b/>
        </w:rPr>
        <w:t xml:space="preserve">Jurisdiction: </w:t>
      </w:r>
      <w:r>
        <w:t>[state whether the evidence shows that the District exercises substantial control over both the Respondent and the circumstances under which the alleged sexual harassment occurred – if not, then the</w:t>
      </w:r>
      <w:r>
        <w:rPr>
          <w:spacing w:val="-3"/>
        </w:rPr>
        <w:t xml:space="preserve"> </w:t>
      </w:r>
      <w:r>
        <w:t>complaint</w:t>
      </w:r>
      <w:r>
        <w:rPr>
          <w:spacing w:val="-5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dismissed</w:t>
      </w:r>
      <w:r>
        <w:rPr>
          <w:spacing w:val="-3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IX</w:t>
      </w:r>
      <w:r>
        <w:rPr>
          <w:spacing w:val="-2"/>
        </w:rPr>
        <w:t xml:space="preserve"> </w:t>
      </w:r>
      <w:r>
        <w:t>process,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handled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applicable District policy or procedure].</w:t>
      </w:r>
    </w:p>
    <w:p w:rsidR="00506E36" w:rsidRDefault="00506E36">
      <w:pPr>
        <w:pStyle w:val="BodyText"/>
        <w:spacing w:before="7"/>
        <w:rPr>
          <w:sz w:val="20"/>
        </w:rPr>
      </w:pPr>
    </w:p>
    <w:p w:rsidR="00506E36" w:rsidRDefault="000169F3">
      <w:pPr>
        <w:pStyle w:val="Heading1"/>
      </w:pPr>
      <w:r>
        <w:t>Parties</w:t>
      </w:r>
      <w:r>
        <w:rPr>
          <w:spacing w:val="-6"/>
        </w:rPr>
        <w:t xml:space="preserve"> </w:t>
      </w:r>
      <w:r>
        <w:t xml:space="preserve">(list </w:t>
      </w:r>
      <w:r>
        <w:rPr>
          <w:spacing w:val="-4"/>
        </w:rPr>
        <w:t>all):</w:t>
      </w:r>
    </w:p>
    <w:p w:rsidR="00506E36" w:rsidRDefault="00506E36">
      <w:pPr>
        <w:pStyle w:val="BodyText"/>
        <w:spacing w:before="3"/>
        <w:rPr>
          <w:b/>
        </w:rPr>
      </w:pPr>
    </w:p>
    <w:p w:rsidR="00506E36" w:rsidRDefault="000169F3">
      <w:pPr>
        <w:pStyle w:val="BodyText"/>
        <w:spacing w:line="484" w:lineRule="auto"/>
        <w:ind w:left="100" w:right="7541"/>
      </w:pPr>
      <w:r>
        <w:t>Complainant-</w:t>
      </w:r>
      <w:r>
        <w:rPr>
          <w:spacing w:val="-14"/>
        </w:rPr>
        <w:t xml:space="preserve"> </w:t>
      </w:r>
      <w:r>
        <w:t>NAME Respondent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4"/>
        </w:rPr>
        <w:t>NAME</w:t>
      </w:r>
    </w:p>
    <w:p w:rsidR="00506E36" w:rsidRDefault="000169F3">
      <w:pPr>
        <w:pStyle w:val="Heading1"/>
        <w:spacing w:line="251" w:lineRule="exact"/>
      </w:pPr>
      <w:r>
        <w:t>Nature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Alleged</w:t>
      </w:r>
      <w:r>
        <w:rPr>
          <w:spacing w:val="-5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Constituting</w:t>
      </w:r>
      <w:r>
        <w:rPr>
          <w:spacing w:val="-4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rPr>
          <w:spacing w:val="-2"/>
        </w:rPr>
        <w:t>Harassment:</w:t>
      </w:r>
    </w:p>
    <w:p w:rsidR="00506E36" w:rsidRDefault="00506E36">
      <w:pPr>
        <w:pStyle w:val="BodyText"/>
        <w:spacing w:before="5"/>
        <w:rPr>
          <w:b/>
        </w:rPr>
      </w:pPr>
    </w:p>
    <w:p w:rsidR="00506E36" w:rsidRDefault="000169F3">
      <w:pPr>
        <w:ind w:left="100"/>
        <w:rPr>
          <w:b/>
        </w:rPr>
      </w:pPr>
      <w:r>
        <w:rPr>
          <w:b/>
        </w:rPr>
        <w:t>Procedural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history:</w:t>
      </w:r>
    </w:p>
    <w:p w:rsidR="00506E36" w:rsidRDefault="00506E36">
      <w:pPr>
        <w:pStyle w:val="BodyText"/>
        <w:rPr>
          <w:b/>
        </w:rPr>
      </w:pPr>
    </w:p>
    <w:p w:rsidR="00506E36" w:rsidRDefault="000169F3">
      <w:pPr>
        <w:pStyle w:val="ListParagraph"/>
        <w:numPr>
          <w:ilvl w:val="0"/>
          <w:numId w:val="1"/>
        </w:numPr>
        <w:tabs>
          <w:tab w:val="left" w:pos="817"/>
          <w:tab w:val="left" w:pos="818"/>
          <w:tab w:val="left" w:pos="5666"/>
        </w:tabs>
        <w:spacing w:line="254" w:lineRule="auto"/>
        <w:ind w:right="865" w:hanging="360"/>
      </w:pPr>
      <w:r>
        <w:t>A report was made to the</w:t>
      </w:r>
      <w:r>
        <w:rPr>
          <w:spacing w:val="-10"/>
        </w:rPr>
        <w:t xml:space="preserve"> </w:t>
      </w:r>
      <w:r>
        <w:t>District by</w:t>
      </w:r>
      <w:r>
        <w:rPr>
          <w:u w:val="single"/>
        </w:rPr>
        <w:tab/>
      </w:r>
      <w:r>
        <w:t>on</w:t>
      </w:r>
      <w:r>
        <w:rPr>
          <w:spacing w:val="-9"/>
        </w:rPr>
        <w:t xml:space="preserve"> </w:t>
      </w:r>
      <w:r>
        <w:t>[date].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formal</w:t>
      </w:r>
      <w:r>
        <w:rPr>
          <w:spacing w:val="-9"/>
        </w:rPr>
        <w:t xml:space="preserve"> </w:t>
      </w:r>
      <w:r>
        <w:t>complaint</w:t>
      </w:r>
      <w:r>
        <w:rPr>
          <w:spacing w:val="-9"/>
        </w:rPr>
        <w:t xml:space="preserve"> </w:t>
      </w:r>
      <w:r>
        <w:t>was provided by the Complainant to the Title IX Coordinator on</w:t>
      </w:r>
      <w:r>
        <w:rPr>
          <w:spacing w:val="-14"/>
        </w:rPr>
        <w:t xml:space="preserve"> </w:t>
      </w:r>
      <w:r>
        <w:t>[date].</w:t>
      </w:r>
    </w:p>
    <w:p w:rsidR="00506E36" w:rsidRDefault="000169F3">
      <w:pPr>
        <w:pStyle w:val="ListParagraph"/>
        <w:numPr>
          <w:ilvl w:val="0"/>
          <w:numId w:val="1"/>
        </w:numPr>
        <w:tabs>
          <w:tab w:val="left" w:pos="817"/>
          <w:tab w:val="left" w:pos="818"/>
        </w:tabs>
        <w:spacing w:before="2" w:line="254" w:lineRule="auto"/>
        <w:ind w:right="258" w:hanging="360"/>
      </w:pPr>
      <w:r>
        <w:t>The</w:t>
      </w:r>
      <w:r>
        <w:rPr>
          <w:spacing w:val="-8"/>
        </w:rPr>
        <w:t xml:space="preserve"> </w:t>
      </w:r>
      <w:r>
        <w:t>Title</w:t>
      </w:r>
      <w:r>
        <w:rPr>
          <w:spacing w:val="-9"/>
        </w:rPr>
        <w:t xml:space="preserve"> </w:t>
      </w:r>
      <w:r>
        <w:t>IX</w:t>
      </w:r>
      <w:r>
        <w:rPr>
          <w:spacing w:val="-2"/>
        </w:rPr>
        <w:t xml:space="preserve"> </w:t>
      </w:r>
      <w:r>
        <w:t>Coordinator</w:t>
      </w:r>
      <w:r>
        <w:rPr>
          <w:spacing w:val="-4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Investigator</w:t>
      </w:r>
      <w:r>
        <w:rPr>
          <w:spacing w:val="-3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[date]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investigation</w:t>
      </w:r>
      <w:r>
        <w:rPr>
          <w:spacing w:val="-3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the formal complaint. Notices of Investigation were provided to both parties on</w:t>
      </w:r>
      <w:r>
        <w:rPr>
          <w:spacing w:val="-28"/>
        </w:rPr>
        <w:t xml:space="preserve"> </w:t>
      </w:r>
      <w:r>
        <w:t>[date].</w:t>
      </w:r>
    </w:p>
    <w:p w:rsidR="00506E36" w:rsidRDefault="000169F3">
      <w:pPr>
        <w:pStyle w:val="ListParagraph"/>
        <w:numPr>
          <w:ilvl w:val="0"/>
          <w:numId w:val="1"/>
        </w:numPr>
        <w:tabs>
          <w:tab w:val="left" w:pos="817"/>
          <w:tab w:val="left" w:pos="818"/>
        </w:tabs>
        <w:spacing w:before="3"/>
        <w:ind w:left="817"/>
      </w:pPr>
      <w:r>
        <w:t>This</w:t>
      </w:r>
      <w:r>
        <w:rPr>
          <w:spacing w:val="-5"/>
        </w:rPr>
        <w:t xml:space="preserve"> </w:t>
      </w:r>
      <w:r>
        <w:t>Investigator</w:t>
      </w:r>
      <w:r>
        <w:rPr>
          <w:spacing w:val="-5"/>
        </w:rPr>
        <w:t xml:space="preserve"> </w:t>
      </w:r>
      <w:r>
        <w:t>interviewed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2"/>
        </w:rPr>
        <w:t xml:space="preserve"> </w:t>
      </w:r>
      <w:r>
        <w:rPr>
          <w:spacing w:val="-2"/>
        </w:rPr>
        <w:t>individuals:</w:t>
      </w:r>
    </w:p>
    <w:p w:rsidR="00506E36" w:rsidRDefault="000169F3">
      <w:pPr>
        <w:pStyle w:val="ListParagraph"/>
        <w:numPr>
          <w:ilvl w:val="1"/>
          <w:numId w:val="1"/>
        </w:numPr>
        <w:tabs>
          <w:tab w:val="left" w:pos="1538"/>
        </w:tabs>
        <w:spacing w:before="30" w:line="271" w:lineRule="exact"/>
      </w:pPr>
      <w:r>
        <w:t>Complainant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interview</w:t>
      </w:r>
    </w:p>
    <w:p w:rsidR="00506E36" w:rsidRDefault="000169F3">
      <w:pPr>
        <w:pStyle w:val="ListParagraph"/>
        <w:numPr>
          <w:ilvl w:val="1"/>
          <w:numId w:val="1"/>
        </w:numPr>
        <w:tabs>
          <w:tab w:val="left" w:pos="1538"/>
        </w:tabs>
        <w:spacing w:line="271" w:lineRule="exact"/>
      </w:pPr>
      <w:r>
        <w:t>Respondent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interview</w:t>
      </w:r>
    </w:p>
    <w:p w:rsidR="00506E36" w:rsidRDefault="000169F3">
      <w:pPr>
        <w:pStyle w:val="ListParagraph"/>
        <w:numPr>
          <w:ilvl w:val="1"/>
          <w:numId w:val="1"/>
        </w:numPr>
        <w:tabs>
          <w:tab w:val="left" w:pos="1538"/>
        </w:tabs>
        <w:spacing w:line="262" w:lineRule="exact"/>
      </w:pPr>
      <w:r>
        <w:t>Any</w:t>
      </w:r>
      <w:r>
        <w:rPr>
          <w:spacing w:val="-4"/>
        </w:rPr>
        <w:t xml:space="preserve"> </w:t>
      </w:r>
      <w:r>
        <w:t>witnesses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names and</w:t>
      </w:r>
      <w:r>
        <w:rPr>
          <w:spacing w:val="-4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2"/>
        </w:rPr>
        <w:t>interview</w:t>
      </w:r>
    </w:p>
    <w:p w:rsidR="00506E36" w:rsidRDefault="000169F3">
      <w:pPr>
        <w:pStyle w:val="ListParagraph"/>
        <w:numPr>
          <w:ilvl w:val="0"/>
          <w:numId w:val="1"/>
        </w:numPr>
        <w:tabs>
          <w:tab w:val="left" w:pos="817"/>
          <w:tab w:val="left" w:pos="818"/>
        </w:tabs>
        <w:spacing w:line="245" w:lineRule="exact"/>
        <w:ind w:left="817"/>
      </w:pPr>
      <w:r>
        <w:t>This</w:t>
      </w:r>
      <w:r>
        <w:rPr>
          <w:spacing w:val="-4"/>
        </w:rPr>
        <w:t xml:space="preserve"> </w:t>
      </w:r>
      <w:r>
        <w:t>Investigator</w:t>
      </w:r>
      <w:r>
        <w:rPr>
          <w:spacing w:val="-5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14"/>
        </w:rPr>
        <w:t xml:space="preserve"> </w:t>
      </w:r>
      <w:r>
        <w:rPr>
          <w:spacing w:val="-2"/>
        </w:rPr>
        <w:t>evidence:</w:t>
      </w:r>
    </w:p>
    <w:p w:rsidR="00506E36" w:rsidRDefault="000169F3">
      <w:pPr>
        <w:pStyle w:val="ListParagraph"/>
        <w:numPr>
          <w:ilvl w:val="1"/>
          <w:numId w:val="1"/>
        </w:numPr>
        <w:tabs>
          <w:tab w:val="left" w:pos="1538"/>
        </w:tabs>
        <w:spacing w:before="33" w:line="262" w:lineRule="exact"/>
      </w:pPr>
      <w:r>
        <w:t>List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documents,</w:t>
      </w:r>
      <w:r>
        <w:rPr>
          <w:spacing w:val="-7"/>
        </w:rPr>
        <w:t xml:space="preserve"> </w:t>
      </w:r>
      <w:r>
        <w:t>videos,</w:t>
      </w:r>
      <w:r>
        <w:rPr>
          <w:spacing w:val="-6"/>
        </w:rPr>
        <w:t xml:space="preserve"> </w:t>
      </w:r>
      <w:r>
        <w:t>photos,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evidence</w:t>
      </w:r>
      <w:r>
        <w:rPr>
          <w:spacing w:val="-8"/>
        </w:rPr>
        <w:t xml:space="preserve"> </w:t>
      </w:r>
      <w: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witness</w:t>
      </w:r>
    </w:p>
    <w:p w:rsidR="00506E36" w:rsidRDefault="000169F3">
      <w:pPr>
        <w:pStyle w:val="ListParagraph"/>
        <w:numPr>
          <w:ilvl w:val="0"/>
          <w:numId w:val="1"/>
        </w:numPr>
        <w:tabs>
          <w:tab w:val="left" w:pos="817"/>
          <w:tab w:val="left" w:pos="818"/>
        </w:tabs>
        <w:spacing w:line="254" w:lineRule="auto"/>
        <w:ind w:right="187" w:hanging="360"/>
      </w:pPr>
      <w:r>
        <w:t>On [date not less than 10 days before the date of this report], this Investigator provided Complainant and Respondent with copies of all evidence obtained by this Investigator. Complainant and Respondent had an opportunity to provide a written response to this evidence, prior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Investigator</w:t>
      </w:r>
      <w:r>
        <w:rPr>
          <w:spacing w:val="-2"/>
        </w:rPr>
        <w:t xml:space="preserve"> </w:t>
      </w:r>
      <w:r>
        <w:t>completing</w:t>
      </w:r>
      <w:r>
        <w:rPr>
          <w:spacing w:val="-6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Investigation</w:t>
      </w:r>
      <w:r>
        <w:rPr>
          <w:spacing w:val="-6"/>
        </w:rPr>
        <w:t xml:space="preserve"> </w:t>
      </w:r>
      <w:r>
        <w:t>Report.</w:t>
      </w:r>
      <w:r>
        <w:rPr>
          <w:spacing w:val="-3"/>
        </w:rPr>
        <w:t xml:space="preserve"> </w:t>
      </w:r>
      <w:r>
        <w:t>[Indicate</w:t>
      </w:r>
      <w:r>
        <w:rPr>
          <w:spacing w:val="-2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t>or did not provide a written response].</w:t>
      </w:r>
    </w:p>
    <w:p w:rsidR="00506E36" w:rsidRDefault="000169F3">
      <w:pPr>
        <w:pStyle w:val="ListParagraph"/>
        <w:numPr>
          <w:ilvl w:val="0"/>
          <w:numId w:val="1"/>
        </w:numPr>
        <w:tabs>
          <w:tab w:val="left" w:pos="817"/>
          <w:tab w:val="left" w:pos="818"/>
        </w:tabs>
        <w:spacing w:line="254" w:lineRule="auto"/>
        <w:ind w:right="302" w:hanging="360"/>
      </w:pPr>
      <w:r>
        <w:t>[include</w:t>
      </w:r>
      <w:r>
        <w:rPr>
          <w:spacing w:val="-10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procedural</w:t>
      </w:r>
      <w:r>
        <w:rPr>
          <w:spacing w:val="-10"/>
        </w:rPr>
        <w:t xml:space="preserve"> </w:t>
      </w:r>
      <w:r>
        <w:t>steps,</w:t>
      </w:r>
      <w:r>
        <w:rPr>
          <w:spacing w:val="-10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significant</w:t>
      </w:r>
      <w:r>
        <w:rPr>
          <w:spacing w:val="-8"/>
        </w:rPr>
        <w:t xml:space="preserve"> </w:t>
      </w:r>
      <w:r>
        <w:t>delays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process or other unexpected events]</w:t>
      </w:r>
    </w:p>
    <w:p w:rsidR="00506E36" w:rsidRDefault="00506E36">
      <w:pPr>
        <w:spacing w:line="254" w:lineRule="auto"/>
        <w:sectPr w:rsidR="00506E36">
          <w:type w:val="continuous"/>
          <w:pgSz w:w="12240" w:h="15840"/>
          <w:pgMar w:top="1380" w:right="1340" w:bottom="1100" w:left="1340" w:header="0" w:footer="916" w:gutter="0"/>
          <w:cols w:space="720"/>
        </w:sectPr>
      </w:pPr>
    </w:p>
    <w:p w:rsidR="00506E36" w:rsidRDefault="000169F3">
      <w:pPr>
        <w:pStyle w:val="Heading1"/>
        <w:spacing w:before="66"/>
      </w:pPr>
      <w:r>
        <w:lastRenderedPageBreak/>
        <w:t>Summary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Interviews:</w:t>
      </w:r>
    </w:p>
    <w:p w:rsidR="00506E36" w:rsidRDefault="00506E36">
      <w:pPr>
        <w:pStyle w:val="BodyText"/>
        <w:spacing w:before="9"/>
        <w:rPr>
          <w:b/>
          <w:sz w:val="21"/>
        </w:rPr>
      </w:pPr>
    </w:p>
    <w:p w:rsidR="00506E36" w:rsidRDefault="000169F3">
      <w:pPr>
        <w:pStyle w:val="BodyText"/>
        <w:ind w:left="820"/>
      </w:pPr>
      <w:r>
        <w:t xml:space="preserve">Complainant </w:t>
      </w:r>
      <w:r>
        <w:rPr>
          <w:spacing w:val="-2"/>
        </w:rPr>
        <w:t>Interview:</w:t>
      </w:r>
    </w:p>
    <w:p w:rsidR="00506E36" w:rsidRDefault="00506E36">
      <w:pPr>
        <w:pStyle w:val="BodyText"/>
        <w:spacing w:before="5"/>
      </w:pPr>
    </w:p>
    <w:p w:rsidR="00506E36" w:rsidRDefault="000169F3">
      <w:pPr>
        <w:pStyle w:val="BodyText"/>
        <w:ind w:left="820"/>
      </w:pPr>
      <w:r>
        <w:rPr>
          <w:spacing w:val="-2"/>
        </w:rPr>
        <w:t>Witness</w:t>
      </w:r>
      <w:r>
        <w:rPr>
          <w:spacing w:val="-19"/>
        </w:rPr>
        <w:t xml:space="preserve"> </w:t>
      </w:r>
      <w:proofErr w:type="spellStart"/>
      <w:r>
        <w:rPr>
          <w:spacing w:val="-2"/>
        </w:rPr>
        <w:t>A</w:t>
      </w:r>
      <w:proofErr w:type="spellEnd"/>
      <w:r>
        <w:rPr>
          <w:spacing w:val="-20"/>
        </w:rPr>
        <w:t xml:space="preserve"> </w:t>
      </w:r>
      <w:r>
        <w:rPr>
          <w:spacing w:val="-2"/>
        </w:rPr>
        <w:t>interview:</w:t>
      </w:r>
    </w:p>
    <w:p w:rsidR="00506E36" w:rsidRDefault="00506E36">
      <w:pPr>
        <w:pStyle w:val="BodyText"/>
        <w:spacing w:before="3"/>
      </w:pPr>
    </w:p>
    <w:p w:rsidR="00506E36" w:rsidRDefault="000169F3">
      <w:pPr>
        <w:pStyle w:val="BodyText"/>
        <w:ind w:left="820"/>
      </w:pPr>
      <w:r>
        <w:t>Witness</w:t>
      </w:r>
      <w:r>
        <w:rPr>
          <w:spacing w:val="-3"/>
        </w:rPr>
        <w:t xml:space="preserve"> </w:t>
      </w:r>
      <w:r>
        <w:t>B</w:t>
      </w:r>
      <w:r>
        <w:rPr>
          <w:spacing w:val="-27"/>
        </w:rPr>
        <w:t xml:space="preserve"> </w:t>
      </w:r>
      <w:r>
        <w:rPr>
          <w:spacing w:val="-2"/>
        </w:rPr>
        <w:t>interview:</w:t>
      </w:r>
    </w:p>
    <w:p w:rsidR="00506E36" w:rsidRDefault="00506E36">
      <w:pPr>
        <w:pStyle w:val="BodyText"/>
        <w:spacing w:before="5"/>
      </w:pPr>
    </w:p>
    <w:p w:rsidR="00506E36" w:rsidRDefault="000169F3">
      <w:pPr>
        <w:pStyle w:val="BodyText"/>
        <w:ind w:left="820"/>
      </w:pPr>
      <w:r>
        <w:t>Respondent</w:t>
      </w:r>
      <w:r>
        <w:rPr>
          <w:spacing w:val="-2"/>
        </w:rPr>
        <w:t xml:space="preserve"> Interview:</w:t>
      </w:r>
    </w:p>
    <w:p w:rsidR="00506E36" w:rsidRDefault="00506E36">
      <w:pPr>
        <w:pStyle w:val="BodyText"/>
        <w:spacing w:before="8"/>
      </w:pPr>
    </w:p>
    <w:p w:rsidR="00506E36" w:rsidRDefault="000169F3">
      <w:pPr>
        <w:pStyle w:val="Heading1"/>
      </w:pP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rPr>
          <w:spacing w:val="-2"/>
        </w:rPr>
        <w:t>Received:</w:t>
      </w:r>
    </w:p>
    <w:p w:rsidR="00506E36" w:rsidRDefault="00506E36">
      <w:pPr>
        <w:pStyle w:val="BodyText"/>
        <w:spacing w:before="5"/>
        <w:rPr>
          <w:b/>
        </w:rPr>
      </w:pPr>
    </w:p>
    <w:p w:rsidR="00506E36" w:rsidRDefault="000169F3">
      <w:pPr>
        <w:spacing w:line="484" w:lineRule="auto"/>
        <w:ind w:left="100" w:right="229"/>
        <w:rPr>
          <w:b/>
        </w:rPr>
      </w:pPr>
      <w:r>
        <w:rPr>
          <w:b/>
        </w:rPr>
        <w:t>Feedback</w:t>
      </w:r>
      <w:r>
        <w:rPr>
          <w:b/>
          <w:spacing w:val="-8"/>
        </w:rPr>
        <w:t xml:space="preserve"> </w:t>
      </w:r>
      <w:r>
        <w:rPr>
          <w:b/>
        </w:rPr>
        <w:t>from</w:t>
      </w:r>
      <w:r>
        <w:rPr>
          <w:b/>
          <w:spacing w:val="-7"/>
        </w:rPr>
        <w:t xml:space="preserve"> </w:t>
      </w:r>
      <w:r>
        <w:rPr>
          <w:b/>
        </w:rPr>
        <w:t>Parties</w:t>
      </w:r>
      <w:r>
        <w:rPr>
          <w:b/>
          <w:spacing w:val="-7"/>
        </w:rPr>
        <w:t xml:space="preserve"> </w:t>
      </w:r>
      <w:r>
        <w:rPr>
          <w:b/>
        </w:rPr>
        <w:t>following</w:t>
      </w:r>
      <w:r>
        <w:rPr>
          <w:b/>
          <w:spacing w:val="-4"/>
        </w:rPr>
        <w:t xml:space="preserve"> </w:t>
      </w:r>
      <w:r>
        <w:rPr>
          <w:b/>
        </w:rPr>
        <w:t>Receipt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Evidence</w:t>
      </w:r>
      <w:r>
        <w:rPr>
          <w:b/>
          <w:spacing w:val="-7"/>
        </w:rPr>
        <w:t xml:space="preserve"> </w:t>
      </w:r>
      <w:r>
        <w:rPr>
          <w:b/>
        </w:rPr>
        <w:t>Directly</w:t>
      </w:r>
      <w:r>
        <w:rPr>
          <w:b/>
          <w:spacing w:val="-3"/>
        </w:rPr>
        <w:t xml:space="preserve"> </w:t>
      </w:r>
      <w:r>
        <w:rPr>
          <w:b/>
        </w:rPr>
        <w:t>Relating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Complaint: Investigator’s Observations Regarding Credibility of Parties and Witnesses:</w:t>
      </w:r>
    </w:p>
    <w:p w:rsidR="00506E36" w:rsidRDefault="000169F3">
      <w:pPr>
        <w:spacing w:line="256" w:lineRule="auto"/>
        <w:ind w:left="100" w:right="101"/>
        <w:rPr>
          <w:b/>
        </w:rPr>
      </w:pPr>
      <w:r>
        <w:rPr>
          <w:b/>
          <w:i/>
        </w:rPr>
        <w:t xml:space="preserve">Note: Investigator's Observations Regarding Credibility of Parties and Witnesses is </w:t>
      </w:r>
      <w:r>
        <w:rPr>
          <w:b/>
        </w:rPr>
        <w:t>optional but not required. Ultimately the decision-maker’s job, but the investigator has the ability to observe firsthand</w:t>
      </w:r>
      <w:r>
        <w:rPr>
          <w:b/>
          <w:spacing w:val="-6"/>
        </w:rPr>
        <w:t xml:space="preserve"> </w:t>
      </w:r>
      <w:r>
        <w:rPr>
          <w:b/>
        </w:rPr>
        <w:t>so</w:t>
      </w:r>
      <w:r>
        <w:rPr>
          <w:b/>
          <w:spacing w:val="-6"/>
        </w:rPr>
        <w:t xml:space="preserve"> </w:t>
      </w:r>
      <w:r>
        <w:rPr>
          <w:b/>
        </w:rPr>
        <w:t>might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helpful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decision-maker.</w:t>
      </w:r>
      <w:r>
        <w:rPr>
          <w:b/>
          <w:spacing w:val="-3"/>
        </w:rPr>
        <w:t xml:space="preserve"> </w:t>
      </w:r>
      <w:r>
        <w:rPr>
          <w:b/>
        </w:rPr>
        <w:t>REMOVE</w:t>
      </w:r>
      <w:r>
        <w:rPr>
          <w:b/>
          <w:spacing w:val="-3"/>
        </w:rPr>
        <w:t xml:space="preserve"> </w:t>
      </w:r>
      <w:r>
        <w:rPr>
          <w:b/>
        </w:rPr>
        <w:t>this</w:t>
      </w:r>
      <w:r>
        <w:rPr>
          <w:b/>
          <w:spacing w:val="-3"/>
        </w:rPr>
        <w:t xml:space="preserve"> </w:t>
      </w:r>
      <w:r>
        <w:rPr>
          <w:b/>
        </w:rPr>
        <w:t>note</w:t>
      </w:r>
      <w:r>
        <w:rPr>
          <w:b/>
          <w:spacing w:val="-2"/>
        </w:rPr>
        <w:t xml:space="preserve"> </w:t>
      </w:r>
      <w:r>
        <w:rPr>
          <w:b/>
        </w:rPr>
        <w:t>once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decision</w:t>
      </w:r>
      <w:r>
        <w:rPr>
          <w:b/>
          <w:spacing w:val="-5"/>
        </w:rPr>
        <w:t xml:space="preserve"> </w:t>
      </w:r>
      <w:r>
        <w:rPr>
          <w:b/>
        </w:rPr>
        <w:t>has</w:t>
      </w:r>
      <w:r>
        <w:rPr>
          <w:b/>
          <w:spacing w:val="-3"/>
        </w:rPr>
        <w:t xml:space="preserve"> </w:t>
      </w:r>
      <w:r>
        <w:rPr>
          <w:b/>
        </w:rPr>
        <w:t>been</w:t>
      </w:r>
      <w:r>
        <w:rPr>
          <w:b/>
          <w:spacing w:val="-5"/>
        </w:rPr>
        <w:t xml:space="preserve"> </w:t>
      </w:r>
      <w:r>
        <w:rPr>
          <w:b/>
        </w:rPr>
        <w:t>made, prior to publishing.</w:t>
      </w:r>
    </w:p>
    <w:p w:rsidR="00506E36" w:rsidRDefault="00506E36">
      <w:pPr>
        <w:pStyle w:val="BodyText"/>
        <w:rPr>
          <w:b/>
          <w:sz w:val="24"/>
        </w:rPr>
      </w:pPr>
    </w:p>
    <w:p w:rsidR="00506E36" w:rsidRDefault="00506E36">
      <w:pPr>
        <w:pStyle w:val="BodyText"/>
        <w:spacing w:before="11"/>
        <w:rPr>
          <w:b/>
          <w:sz w:val="31"/>
        </w:rPr>
      </w:pPr>
    </w:p>
    <w:p w:rsidR="00506E36" w:rsidRDefault="000169F3">
      <w:pPr>
        <w:pStyle w:val="BodyText"/>
        <w:tabs>
          <w:tab w:val="left" w:pos="5204"/>
        </w:tabs>
        <w:spacing w:line="256" w:lineRule="auto"/>
        <w:ind w:left="100" w:right="166"/>
        <w:jc w:val="both"/>
      </w:pPr>
      <w:r>
        <w:t>This report will be provided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Title IX Coordinator, Complainant and Respondent</w:t>
      </w:r>
      <w:r>
        <w:rPr>
          <w:spacing w:val="-3"/>
        </w:rPr>
        <w:t xml:space="preserve"> </w:t>
      </w:r>
      <w:r>
        <w:t>(and any</w:t>
      </w:r>
      <w:r>
        <w:rPr>
          <w:spacing w:val="-3"/>
        </w:rPr>
        <w:t xml:space="preserve"> </w:t>
      </w:r>
      <w:r>
        <w:t>advocate or attorney for each), and</w:t>
      </w:r>
      <w:r>
        <w:rPr>
          <w:spacing w:val="71"/>
        </w:rPr>
        <w:t xml:space="preserve"> </w:t>
      </w:r>
      <w:r>
        <w:rPr>
          <w:u w:val="thick"/>
        </w:rPr>
        <w:tab/>
      </w:r>
      <w:r>
        <w:t>,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designed</w:t>
      </w:r>
      <w:r>
        <w:rPr>
          <w:spacing w:val="-6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Decision-Maker for this Complaint.</w:t>
      </w:r>
    </w:p>
    <w:p w:rsidR="00506E36" w:rsidRDefault="00506E36">
      <w:pPr>
        <w:pStyle w:val="BodyText"/>
        <w:spacing w:before="7"/>
        <w:rPr>
          <w:sz w:val="20"/>
        </w:rPr>
      </w:pPr>
    </w:p>
    <w:p w:rsidR="00506E36" w:rsidRDefault="000169F3">
      <w:pPr>
        <w:pStyle w:val="BodyText"/>
        <w:ind w:left="100"/>
      </w:pPr>
      <w:r>
        <w:rPr>
          <w:spacing w:val="-2"/>
        </w:rPr>
        <w:t>Sincerely,</w:t>
      </w:r>
    </w:p>
    <w:p w:rsidR="00506E36" w:rsidRDefault="00506E36">
      <w:pPr>
        <w:pStyle w:val="BodyText"/>
        <w:rPr>
          <w:sz w:val="20"/>
        </w:rPr>
      </w:pPr>
    </w:p>
    <w:p w:rsidR="00506E36" w:rsidRDefault="00506E36">
      <w:pPr>
        <w:pStyle w:val="BodyText"/>
        <w:rPr>
          <w:sz w:val="20"/>
        </w:rPr>
      </w:pPr>
    </w:p>
    <w:p w:rsidR="00506E36" w:rsidRDefault="00506E36">
      <w:pPr>
        <w:pStyle w:val="BodyText"/>
        <w:rPr>
          <w:sz w:val="20"/>
        </w:rPr>
      </w:pPr>
    </w:p>
    <w:p w:rsidR="00506E36" w:rsidRDefault="000C5601">
      <w:pPr>
        <w:pStyle w:val="BodyText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210185</wp:posOffset>
                </wp:positionV>
                <wp:extent cx="2862580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258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4508"/>
                            <a:gd name="T2" fmla="+- 0 5957 1450"/>
                            <a:gd name="T3" fmla="*/ T2 w 45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08">
                              <a:moveTo>
                                <a:pt x="0" y="0"/>
                              </a:moveTo>
                              <a:lnTo>
                                <a:pt x="450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1280E78" id="docshape2" o:spid="_x0000_s1026" style="position:absolute;margin-left:72.5pt;margin-top:16.55pt;width:225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" path="m,l4507,e" filled="f" strokeweight=".48pt">
                <v:path arrowok="t" o:connecttype="custom" o:connectlocs="0,0;2861945,0" o:connectangles="0,0"/>
                <w10:wrap type="topAndBottom" anchorx="page"/>
              </v:shape>
            </w:pict>
          </mc:Fallback>
        </mc:AlternateContent>
      </w:r>
    </w:p>
    <w:p w:rsidR="00506E36" w:rsidRDefault="00506E36">
      <w:pPr>
        <w:pStyle w:val="BodyText"/>
        <w:spacing w:before="1"/>
        <w:rPr>
          <w:sz w:val="14"/>
        </w:rPr>
      </w:pPr>
    </w:p>
    <w:p w:rsidR="00506E36" w:rsidRDefault="000169F3">
      <w:pPr>
        <w:pStyle w:val="BodyText"/>
        <w:spacing w:before="91"/>
        <w:ind w:left="100"/>
      </w:pPr>
      <w:r>
        <w:t>[Name,</w:t>
      </w:r>
      <w:r>
        <w:rPr>
          <w:spacing w:val="-2"/>
        </w:rPr>
        <w:t xml:space="preserve"> </w:t>
      </w:r>
      <w:r>
        <w:t>title],</w:t>
      </w:r>
      <w:r>
        <w:rPr>
          <w:spacing w:val="-1"/>
        </w:rPr>
        <w:t xml:space="preserve"> </w:t>
      </w:r>
      <w:r>
        <w:rPr>
          <w:spacing w:val="-2"/>
        </w:rPr>
        <w:t>Investigator</w:t>
      </w:r>
    </w:p>
    <w:sectPr w:rsidR="00506E36">
      <w:pgSz w:w="12240" w:h="15840"/>
      <w:pgMar w:top="1380" w:right="1340" w:bottom="1100" w:left="1340" w:header="0" w:footer="9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4E7" w:rsidRDefault="008A04E7">
      <w:r>
        <w:separator/>
      </w:r>
    </w:p>
  </w:endnote>
  <w:endnote w:type="continuationSeparator" w:id="0">
    <w:p w:rsidR="008A04E7" w:rsidRDefault="008A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E36" w:rsidRDefault="00506E3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4E7" w:rsidRDefault="008A04E7">
      <w:r>
        <w:separator/>
      </w:r>
    </w:p>
  </w:footnote>
  <w:footnote w:type="continuationSeparator" w:id="0">
    <w:p w:rsidR="008A04E7" w:rsidRDefault="008A0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A7658"/>
    <w:multiLevelType w:val="hybridMultilevel"/>
    <w:tmpl w:val="BB8C8062"/>
    <w:lvl w:ilvl="0" w:tplc="B29CBF3C">
      <w:numFmt w:val="bullet"/>
      <w:lvlText w:val="●"/>
      <w:lvlJc w:val="left"/>
      <w:pPr>
        <w:ind w:left="820" w:hanging="35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8F01EEE">
      <w:numFmt w:val="bullet"/>
      <w:lvlText w:val="o"/>
      <w:lvlJc w:val="left"/>
      <w:pPr>
        <w:ind w:left="1537" w:hanging="35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CD8DF1E">
      <w:numFmt w:val="bullet"/>
      <w:lvlText w:val="•"/>
      <w:lvlJc w:val="left"/>
      <w:pPr>
        <w:ind w:left="2431" w:hanging="358"/>
      </w:pPr>
      <w:rPr>
        <w:rFonts w:hint="default"/>
        <w:lang w:val="en-US" w:eastAsia="en-US" w:bidi="ar-SA"/>
      </w:rPr>
    </w:lvl>
    <w:lvl w:ilvl="3" w:tplc="108ACFEA">
      <w:numFmt w:val="bullet"/>
      <w:lvlText w:val="•"/>
      <w:lvlJc w:val="left"/>
      <w:pPr>
        <w:ind w:left="3322" w:hanging="358"/>
      </w:pPr>
      <w:rPr>
        <w:rFonts w:hint="default"/>
        <w:lang w:val="en-US" w:eastAsia="en-US" w:bidi="ar-SA"/>
      </w:rPr>
    </w:lvl>
    <w:lvl w:ilvl="4" w:tplc="C98C790A">
      <w:numFmt w:val="bullet"/>
      <w:lvlText w:val="•"/>
      <w:lvlJc w:val="left"/>
      <w:pPr>
        <w:ind w:left="4213" w:hanging="358"/>
      </w:pPr>
      <w:rPr>
        <w:rFonts w:hint="default"/>
        <w:lang w:val="en-US" w:eastAsia="en-US" w:bidi="ar-SA"/>
      </w:rPr>
    </w:lvl>
    <w:lvl w:ilvl="5" w:tplc="FBEE7A3C">
      <w:numFmt w:val="bullet"/>
      <w:lvlText w:val="•"/>
      <w:lvlJc w:val="left"/>
      <w:pPr>
        <w:ind w:left="5104" w:hanging="358"/>
      </w:pPr>
      <w:rPr>
        <w:rFonts w:hint="default"/>
        <w:lang w:val="en-US" w:eastAsia="en-US" w:bidi="ar-SA"/>
      </w:rPr>
    </w:lvl>
    <w:lvl w:ilvl="6" w:tplc="B188626E">
      <w:numFmt w:val="bullet"/>
      <w:lvlText w:val="•"/>
      <w:lvlJc w:val="left"/>
      <w:pPr>
        <w:ind w:left="5995" w:hanging="358"/>
      </w:pPr>
      <w:rPr>
        <w:rFonts w:hint="default"/>
        <w:lang w:val="en-US" w:eastAsia="en-US" w:bidi="ar-SA"/>
      </w:rPr>
    </w:lvl>
    <w:lvl w:ilvl="7" w:tplc="B35698F2">
      <w:numFmt w:val="bullet"/>
      <w:lvlText w:val="•"/>
      <w:lvlJc w:val="left"/>
      <w:pPr>
        <w:ind w:left="6886" w:hanging="358"/>
      </w:pPr>
      <w:rPr>
        <w:rFonts w:hint="default"/>
        <w:lang w:val="en-US" w:eastAsia="en-US" w:bidi="ar-SA"/>
      </w:rPr>
    </w:lvl>
    <w:lvl w:ilvl="8" w:tplc="FC40C312">
      <w:numFmt w:val="bullet"/>
      <w:lvlText w:val="•"/>
      <w:lvlJc w:val="left"/>
      <w:pPr>
        <w:ind w:left="7777" w:hanging="35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36"/>
    <w:rsid w:val="000169F3"/>
    <w:rsid w:val="000C5601"/>
    <w:rsid w:val="00243752"/>
    <w:rsid w:val="00506E36"/>
    <w:rsid w:val="005C1199"/>
    <w:rsid w:val="008A04E7"/>
    <w:rsid w:val="00F9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6983B"/>
  <w15:docId w15:val="{96DEE3EB-4827-40D3-932F-5934DC33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4"/>
      <w:ind w:left="258" w:right="298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5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60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C5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60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Alta-Aurelia  Title IX Forms.docx (1)</vt:lpstr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Alta-Aurelia  Title IX Forms.docx (1)</dc:title>
  <dc:creator>crystal.brandon</dc:creator>
  <cp:lastModifiedBy>DANA BOOCKOFF</cp:lastModifiedBy>
  <cp:revision>3</cp:revision>
  <dcterms:created xsi:type="dcterms:W3CDTF">2023-01-05T19:32:00Z</dcterms:created>
  <dcterms:modified xsi:type="dcterms:W3CDTF">2023-01-05T19:33:00Z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LastSaved">
    <vt:filetime>2023-01-05T00:00:00Z</vt:filetime>
  </property>
</Properties>
</file>